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5D2197AE"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D1665B">
        <w:rPr>
          <w:b/>
          <w:i/>
          <w:noProof/>
          <w:sz w:val="28"/>
        </w:rPr>
        <w:fldChar w:fldCharType="begin"/>
      </w:r>
      <w:r w:rsidR="00D1665B">
        <w:rPr>
          <w:b/>
          <w:i/>
          <w:noProof/>
          <w:sz w:val="28"/>
        </w:rPr>
        <w:instrText xml:space="preserve"> DOCPROPERTY  Tdoc#  \* MERGEFORMAT </w:instrText>
      </w:r>
      <w:r w:rsidR="00D1665B">
        <w:rPr>
          <w:b/>
          <w:i/>
          <w:noProof/>
          <w:sz w:val="28"/>
        </w:rPr>
        <w:fldChar w:fldCharType="separate"/>
      </w:r>
      <w:r w:rsidR="006F7E01" w:rsidRPr="006F7E01">
        <w:rPr>
          <w:rFonts w:cs="Arial"/>
          <w:b/>
          <w:bCs/>
          <w:i/>
          <w:sz w:val="28"/>
          <w:lang w:eastAsia="zh-CN"/>
        </w:rPr>
        <w:t xml:space="preserve"> </w:t>
      </w:r>
      <w:r w:rsidR="006F7E01" w:rsidRPr="00154EAC">
        <w:rPr>
          <w:rFonts w:cs="Arial"/>
          <w:b/>
          <w:bCs/>
          <w:i/>
          <w:sz w:val="28"/>
          <w:lang w:eastAsia="zh-CN"/>
        </w:rPr>
        <w:t>R1-190</w:t>
      </w:r>
      <w:r w:rsidR="00387BD6">
        <w:rPr>
          <w:rFonts w:cs="Arial"/>
          <w:b/>
          <w:bCs/>
          <w:i/>
          <w:sz w:val="28"/>
          <w:lang w:eastAsia="zh-CN"/>
        </w:rPr>
        <w:t>326</w:t>
      </w:r>
      <w:r w:rsidR="00832599">
        <w:rPr>
          <w:rFonts w:cs="Arial"/>
          <w:b/>
          <w:bCs/>
          <w:i/>
          <w:sz w:val="28"/>
          <w:lang w:eastAsia="zh-CN"/>
        </w:rPr>
        <w:t>5</w:t>
      </w:r>
      <w:r w:rsidR="00D1665B">
        <w:rPr>
          <w:b/>
          <w:i/>
          <w:noProof/>
          <w:sz w:val="28"/>
        </w:rPr>
        <w:fldChar w:fldCharType="end"/>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4B921A98"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31F7B1FC" w:rsidR="001E41F3" w:rsidRPr="00410371" w:rsidRDefault="00387BD6" w:rsidP="00547111">
            <w:pPr>
              <w:pStyle w:val="CRCoverPage"/>
              <w:spacing w:after="0"/>
              <w:rPr>
                <w:noProof/>
              </w:rPr>
            </w:pPr>
            <w:r>
              <w:rPr>
                <w:b/>
                <w:noProof/>
                <w:sz w:val="28"/>
              </w:rPr>
              <w:t xml:space="preserve">   </w:t>
            </w:r>
            <w:r w:rsidRPr="00387BD6">
              <w:rPr>
                <w:b/>
                <w:noProof/>
                <w:sz w:val="28"/>
              </w:rPr>
              <w:t>121</w:t>
            </w:r>
            <w:r w:rsidR="00832599">
              <w:rPr>
                <w:b/>
                <w:noProof/>
                <w:sz w:val="28"/>
              </w:rPr>
              <w:t>3</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36DD9C93" w14:textId="166C9E23" w:rsidR="001E41F3" w:rsidRPr="00387BD6" w:rsidRDefault="00D1665B" w:rsidP="00E13F3D">
            <w:pPr>
              <w:pStyle w:val="CRCoverPage"/>
              <w:spacing w:after="0"/>
              <w:jc w:val="center"/>
              <w:rPr>
                <w:b/>
                <w:noProof/>
                <w:sz w:val="28"/>
              </w:rPr>
            </w:pPr>
            <w:r w:rsidRPr="00387BD6">
              <w:rPr>
                <w:b/>
                <w:noProof/>
                <w:sz w:val="28"/>
              </w:rPr>
              <w:fldChar w:fldCharType="begin"/>
            </w:r>
            <w:r w:rsidRPr="00387BD6">
              <w:rPr>
                <w:b/>
                <w:noProof/>
                <w:sz w:val="28"/>
              </w:rPr>
              <w:instrText xml:space="preserve"> DOCPROPERTY  Revision  \* MERGEFORMAT </w:instrText>
            </w:r>
            <w:r w:rsidRPr="00387BD6">
              <w:rPr>
                <w:b/>
                <w:noProof/>
                <w:sz w:val="28"/>
              </w:rP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5F0D35C5" w:rsidR="001E41F3" w:rsidRPr="006B7075" w:rsidRDefault="00212C62">
            <w:pPr>
              <w:pStyle w:val="CRCoverPage"/>
              <w:spacing w:after="0"/>
              <w:jc w:val="center"/>
              <w:rPr>
                <w:b/>
                <w:noProof/>
                <w:sz w:val="28"/>
              </w:rPr>
            </w:pPr>
            <w:r>
              <w:rPr>
                <w:b/>
                <w:noProof/>
                <w:sz w:val="28"/>
              </w:rPr>
              <w:t>1</w:t>
            </w:r>
            <w:r w:rsidR="00832599">
              <w:rPr>
                <w:b/>
                <w:noProof/>
                <w:sz w:val="28"/>
              </w:rPr>
              <w:t>4</w:t>
            </w:r>
            <w:r>
              <w:rPr>
                <w:b/>
                <w:noProof/>
                <w:sz w:val="28"/>
              </w:rPr>
              <w:t>.</w:t>
            </w:r>
            <w:r w:rsidR="00832599">
              <w:rPr>
                <w:b/>
                <w:noProof/>
                <w:sz w:val="28"/>
              </w:rPr>
              <w:t>9</w:t>
            </w:r>
            <w:r>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1E5FDC18" w:rsidR="001E41F3" w:rsidRPr="004666EF" w:rsidRDefault="006F7E01">
            <w:pPr>
              <w:pStyle w:val="CRCoverPage"/>
              <w:spacing w:after="0"/>
              <w:ind w:left="100"/>
              <w:rPr>
                <w:noProof/>
                <w:lang w:val="en-US"/>
              </w:rPr>
            </w:pPr>
            <w:r>
              <w:rPr>
                <w:rFonts w:cs="Arial"/>
              </w:rPr>
              <w:t>Support of 6-symbol SRS in UpPTS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31AFD508" w:rsidR="001E41F3" w:rsidRPr="004666EF" w:rsidRDefault="00701098">
            <w:pPr>
              <w:pStyle w:val="CRCoverPage"/>
              <w:spacing w:after="0"/>
              <w:ind w:left="100"/>
              <w:rPr>
                <w:noProof/>
                <w:lang w:val="es-ES"/>
              </w:rPr>
            </w:pPr>
            <w:r w:rsidRPr="00963068">
              <w:rPr>
                <w:noProof/>
                <w:lang w:val="en-US"/>
              </w:rPr>
              <w:t>LTE_SRS_switch-Core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20A27F69" w:rsidR="001E41F3" w:rsidRDefault="005F4E6A">
            <w:pPr>
              <w:pStyle w:val="CRCoverPage"/>
              <w:spacing w:after="0"/>
              <w:ind w:left="100"/>
              <w:rPr>
                <w:noProof/>
              </w:rPr>
            </w:pPr>
            <w:r>
              <w:t>2019-02-</w:t>
            </w:r>
            <w:r w:rsidR="00387BD6">
              <w:t>26</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Pr="006F7E01" w:rsidRDefault="005F4E6A" w:rsidP="00D24991">
            <w:pPr>
              <w:pStyle w:val="CRCoverPage"/>
              <w:spacing w:after="0"/>
              <w:ind w:left="100" w:right="-609"/>
              <w:rPr>
                <w:b/>
                <w:noProof/>
              </w:rPr>
            </w:pPr>
            <w:r w:rsidRPr="006F7E01">
              <w:rPr>
                <w:b/>
              </w:rP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28D99F4B" w:rsidR="001E41F3" w:rsidRDefault="005F4E6A">
            <w:pPr>
              <w:pStyle w:val="CRCoverPage"/>
              <w:spacing w:after="0"/>
              <w:ind w:left="100"/>
              <w:rPr>
                <w:noProof/>
              </w:rPr>
            </w:pPr>
            <w:r>
              <w:t>Rel-1</w:t>
            </w:r>
            <w:r w:rsidR="00832599">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91C4B" w14:textId="77777777" w:rsidR="006F7E01" w:rsidRPr="00E54E5F" w:rsidRDefault="006F7E01" w:rsidP="006F7E01">
            <w:pPr>
              <w:spacing w:after="0"/>
              <w:rPr>
                <w:rFonts w:ascii="Arial" w:hAnsi="Arial" w:cs="Arial"/>
                <w:noProof/>
                <w:lang w:eastAsia="zh-CN"/>
              </w:rPr>
            </w:pPr>
            <w:r w:rsidRPr="00E54E5F">
              <w:rPr>
                <w:rFonts w:ascii="Arial" w:hAnsi="Arial" w:cs="Arial"/>
                <w:noProof/>
                <w:lang w:eastAsia="zh-CN"/>
              </w:rPr>
              <w:t xml:space="preserve">In RAN1#87 meeting, </w:t>
            </w:r>
            <w:r>
              <w:rPr>
                <w:rFonts w:ascii="Arial" w:hAnsi="Arial" w:cs="Arial"/>
                <w:noProof/>
                <w:lang w:eastAsia="zh-CN"/>
              </w:rPr>
              <w:t xml:space="preserve">we have following agreements for </w:t>
            </w:r>
            <w:r w:rsidRPr="00E54E5F">
              <w:rPr>
                <w:rFonts w:ascii="Arial" w:hAnsi="Arial" w:cs="Arial"/>
                <w:noProof/>
                <w:lang w:eastAsia="zh-CN"/>
              </w:rPr>
              <w:t>SRS carrier switching:</w:t>
            </w:r>
          </w:p>
          <w:p w14:paraId="5CEF6F71"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Through RRC configuration, allow SRS transmissions on more than 2 UpPTS symbols in the same subframe for the same UE, for A-SRS and P-SRS</w:t>
            </w:r>
          </w:p>
          <w:p w14:paraId="6893282D" w14:textId="77777777" w:rsidR="006F7E01" w:rsidRPr="00E54E5F" w:rsidRDefault="006F7E01" w:rsidP="006F7E01">
            <w:pPr>
              <w:numPr>
                <w:ilvl w:val="0"/>
                <w:numId w:val="20"/>
              </w:numPr>
              <w:spacing w:after="0"/>
              <w:rPr>
                <w:rFonts w:ascii="Arial" w:hAnsi="Arial" w:cs="Arial"/>
              </w:rPr>
            </w:pPr>
            <w:r w:rsidRPr="00E54E5F">
              <w:rPr>
                <w:rFonts w:ascii="Arial" w:hAnsi="Arial" w:cs="Arial"/>
              </w:rPr>
              <w:t>On the same CC or multiple CCs</w:t>
            </w:r>
          </w:p>
          <w:p w14:paraId="7079364A"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Allow more than one SRS configurations for the subframe, for A-SRS and P-SRS</w:t>
            </w:r>
          </w:p>
          <w:p w14:paraId="75249CF5" w14:textId="77777777" w:rsidR="006F7E01" w:rsidRPr="00E54E5F" w:rsidRDefault="006F7E01" w:rsidP="006F7E01">
            <w:pPr>
              <w:numPr>
                <w:ilvl w:val="0"/>
                <w:numId w:val="20"/>
              </w:numPr>
              <w:spacing w:after="0"/>
              <w:rPr>
                <w:rFonts w:ascii="Arial" w:hAnsi="Arial" w:cs="Arial"/>
              </w:rPr>
            </w:pPr>
            <w:r w:rsidRPr="00E54E5F">
              <w:rPr>
                <w:rFonts w:ascii="Arial" w:hAnsi="Arial" w:cs="Arial"/>
              </w:rPr>
              <w:t xml:space="preserve">Reuse existing SRS configurations (1 or 2 UpPTS symbols per SRS configuration) </w:t>
            </w:r>
          </w:p>
          <w:p w14:paraId="18A64862"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 xml:space="preserve">Clarification: </w:t>
            </w:r>
          </w:p>
          <w:p w14:paraId="3E33A84D" w14:textId="77777777" w:rsidR="006F7E01" w:rsidRDefault="006F7E01" w:rsidP="006F7E01">
            <w:pPr>
              <w:numPr>
                <w:ilvl w:val="0"/>
                <w:numId w:val="20"/>
              </w:numPr>
              <w:spacing w:after="0"/>
              <w:rPr>
                <w:rFonts w:ascii="Arial" w:hAnsi="Arial" w:cs="Arial"/>
              </w:rPr>
            </w:pPr>
            <w:r w:rsidRPr="00E54E5F">
              <w:rPr>
                <w:rFonts w:ascii="Arial" w:hAnsi="Arial" w:cs="Arial"/>
              </w:rPr>
              <w:t>Up to 6 symbols can be used for SRS on the same CC in one UpPTS according to RRC configuration</w:t>
            </w:r>
          </w:p>
          <w:p w14:paraId="36DD9CD6" w14:textId="5ECC5D80" w:rsidR="008A5D20" w:rsidRDefault="006F7E01" w:rsidP="006F7E01">
            <w:pPr>
              <w:pStyle w:val="CRCoverPage"/>
              <w:spacing w:after="0"/>
              <w:rPr>
                <w:noProof/>
              </w:rPr>
            </w:pPr>
            <w:r>
              <w:rPr>
                <w:rFonts w:cs="Arial"/>
              </w:rPr>
              <w:t>However, it is not specified that the multiple SRS symbols by using more than on SRS configuration are in one UpPTS.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64E7CA61" w:rsidR="00392C5F" w:rsidRPr="006F7E01" w:rsidRDefault="006F7E01" w:rsidP="00392C5F">
            <w:pPr>
              <w:pStyle w:val="CRCoverPage"/>
              <w:spacing w:after="0"/>
              <w:rPr>
                <w:rFonts w:ascii="Times New Roman" w:hAnsi="Times New Roman"/>
                <w:noProof/>
                <w:lang w:eastAsia="zh-CN"/>
              </w:rPr>
            </w:pPr>
            <w:r>
              <w:rPr>
                <w:rFonts w:cs="Arial"/>
                <w:noProof/>
                <w:lang w:eastAsia="zh-CN"/>
              </w:rPr>
              <w:t xml:space="preserve">UE is not expected to receive more than one SRS configuration indicating SRS symbols not fully in UpPTS for </w:t>
            </w:r>
            <w:r w:rsidRPr="00552958">
              <w:rPr>
                <w:rFonts w:cs="Arial"/>
                <w:noProof/>
                <w:lang w:eastAsia="zh-CN"/>
              </w:rPr>
              <w:t xml:space="preserve">SRS </w:t>
            </w:r>
            <w:r>
              <w:rPr>
                <w:rFonts w:cs="Arial"/>
                <w:noProof/>
                <w:lang w:eastAsia="zh-CN"/>
              </w:rPr>
              <w:t>carrier switching</w:t>
            </w:r>
            <w:r w:rsidRPr="00552958">
              <w:rPr>
                <w:rFonts w:cs="Arial"/>
                <w:noProof/>
                <w:lang w:eastAsia="zh-CN"/>
              </w:rPr>
              <w:t>.</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71692F5E" w:rsidR="001E41F3" w:rsidRPr="008A5D20" w:rsidRDefault="006F7E01" w:rsidP="008A5D20">
            <w:pPr>
              <w:pStyle w:val="CRCoverPage"/>
              <w:spacing w:after="0"/>
              <w:rPr>
                <w:rFonts w:ascii="Times New Roman" w:hAnsi="Times New Roman"/>
                <w:noProof/>
                <w:lang w:eastAsia="zh-CN"/>
              </w:rPr>
            </w:pPr>
            <w:r>
              <w:rPr>
                <w:rFonts w:cs="Arial"/>
                <w:noProof/>
                <w:lang w:eastAsia="zh-CN"/>
              </w:rPr>
              <w:t xml:space="preserve">The agreement is not correctly captured and the UE behavior is not clear when more than one </w:t>
            </w:r>
            <w:r>
              <w:rPr>
                <w:rFonts w:cs="Arial" w:hint="eastAsia"/>
                <w:noProof/>
                <w:lang w:eastAsia="zh-CN"/>
              </w:rPr>
              <w:t xml:space="preserve">SRS </w:t>
            </w:r>
            <w:r>
              <w:rPr>
                <w:rFonts w:cs="Arial"/>
                <w:noProof/>
                <w:lang w:eastAsia="zh-CN"/>
              </w:rPr>
              <w:t>configuration indicate the symbols partially in UpPTS.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A645184" w:rsidR="001E41F3" w:rsidRPr="006F7E01" w:rsidRDefault="008A5D20" w:rsidP="00B043D1">
            <w:pPr>
              <w:pStyle w:val="CRCoverPage"/>
              <w:spacing w:after="0"/>
              <w:rPr>
                <w:noProof/>
                <w:lang w:val="en-US"/>
              </w:rPr>
            </w:pPr>
            <w:r>
              <w:rPr>
                <w:noProof/>
              </w:rPr>
              <w:t>8</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1DD521" w14:textId="77777777" w:rsidR="006F7E01" w:rsidRPr="0097481E" w:rsidRDefault="006F7E01" w:rsidP="006F7E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14:paraId="768B6FDC" w14:textId="77777777" w:rsidR="006F7E01"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5E4F3B03" w14:textId="77777777" w:rsidR="006F7E01" w:rsidRPr="000D3CFB" w:rsidRDefault="006F7E01" w:rsidP="006F7E01">
      <w:r w:rsidRPr="000D3CFB">
        <w:t>For a TDD serving cell,</w:t>
      </w:r>
    </w:p>
    <w:p w14:paraId="2097D81B" w14:textId="77777777" w:rsidR="006F7E01" w:rsidRPr="000D3CFB" w:rsidRDefault="006F7E01" w:rsidP="006F7E01">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C4A3A81" w14:textId="77777777" w:rsidR="006F7E01" w:rsidRPr="000D3CFB" w:rsidRDefault="006F7E01" w:rsidP="006F7E01">
      <w:pPr>
        <w:pStyle w:val="B2"/>
      </w:pPr>
      <w:r w:rsidRPr="000D3CFB">
        <w:t>-</w:t>
      </w:r>
      <w:r w:rsidRPr="000D3CFB">
        <w:tab/>
        <w:t xml:space="preserve">For trigger type 0, the UE can be configured with more than one configuration of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t xml:space="preserve"> and/or </w:t>
      </w:r>
      <w:proofErr w:type="spellStart"/>
      <w:r w:rsidRPr="000D3CFB">
        <w:rPr>
          <w:i/>
        </w:rPr>
        <w:t>SoundingRS</w:t>
      </w:r>
      <w:proofErr w:type="spellEnd"/>
      <w:r w:rsidRPr="000D3CFB">
        <w:rPr>
          <w:i/>
        </w:rPr>
        <w:t>-UL-</w:t>
      </w:r>
      <w:proofErr w:type="spellStart"/>
      <w:r w:rsidRPr="000D3CFB">
        <w:rPr>
          <w:i/>
        </w:rPr>
        <w:t>ConfigDedicated</w:t>
      </w:r>
      <w:proofErr w:type="spellEnd"/>
      <w:r w:rsidRPr="000D3CFB">
        <w:t>, and the SRS parameters in each of the configurations shall be used.</w:t>
      </w:r>
      <w:ins w:id="4" w:author="Le Liu" w:date="2019-01-24T15:36:00Z">
        <w:r w:rsidRPr="0063420C">
          <w:rPr>
            <w:rFonts w:asciiTheme="minorHAnsi" w:eastAsiaTheme="minorEastAsia" w:hAnsi="Microsoft Sans Serif" w:cstheme="minorBidi"/>
            <w:color w:val="FF0000"/>
            <w:kern w:val="24"/>
            <w:sz w:val="32"/>
            <w:szCs w:val="32"/>
          </w:rPr>
          <w:t xml:space="preserve"> </w:t>
        </w:r>
        <w:r>
          <w:t>The U</w:t>
        </w:r>
        <w:r w:rsidRPr="0063420C">
          <w:t xml:space="preserve">E is not expected to receive </w:t>
        </w:r>
      </w:ins>
      <w:ins w:id="5" w:author="Le Liu" w:date="2019-01-24T17:40:00Z">
        <w:r>
          <w:t>more than one</w:t>
        </w:r>
      </w:ins>
      <w:ins w:id="6" w:author="Le Liu" w:date="2019-01-24T15:39:00Z">
        <w:r>
          <w:t xml:space="preserve"> </w:t>
        </w:r>
      </w:ins>
      <w:ins w:id="7" w:author="Le Liu" w:date="2019-01-24T15:36:00Z">
        <w:r w:rsidRPr="0063420C">
          <w:t xml:space="preserve">SRS configuration indicating </w:t>
        </w:r>
      </w:ins>
      <w:ins w:id="8" w:author="Le Liu" w:date="2019-01-25T14:49:00Z">
        <w:r>
          <w:t xml:space="preserve">SRS transmission on </w:t>
        </w:r>
      </w:ins>
      <w:ins w:id="9" w:author="Le Liu" w:date="2019-01-24T17:40:00Z">
        <w:r>
          <w:t xml:space="preserve">multiple </w:t>
        </w:r>
      </w:ins>
      <w:ins w:id="10" w:author="Le Liu" w:date="2019-01-24T15:36:00Z">
        <w:r w:rsidRPr="0063420C">
          <w:t xml:space="preserve">symbols </w:t>
        </w:r>
      </w:ins>
      <w:ins w:id="11" w:author="Le Liu" w:date="2019-01-24T17:40:00Z">
        <w:r>
          <w:t>in different subframes</w:t>
        </w:r>
      </w:ins>
      <w:ins w:id="12" w:author="Le Liu" w:date="2019-01-25T14:44:00Z">
        <w:r>
          <w:t xml:space="preserve"> within a </w:t>
        </w:r>
      </w:ins>
      <w:ins w:id="13" w:author="Le Liu" w:date="2019-01-25T14:45:00Z">
        <w:r>
          <w:t>half frame</w:t>
        </w:r>
      </w:ins>
      <w:ins w:id="14" w:author="Le Liu" w:date="2019-01-24T15:40:00Z">
        <w:r>
          <w:t>.</w:t>
        </w:r>
      </w:ins>
    </w:p>
    <w:p w14:paraId="46B357A1" w14:textId="77777777" w:rsidR="006F7E01" w:rsidRPr="000D3CFB" w:rsidRDefault="006F7E01" w:rsidP="006F7E01">
      <w:pPr>
        <w:pStyle w:val="B2"/>
      </w:pPr>
      <w:r w:rsidRPr="000D3CFB">
        <w:t>-</w:t>
      </w:r>
      <w:r w:rsidRPr="000D3CFB">
        <w:tab/>
        <w:t xml:space="preserve">For trigger type 1, the UE can be configured with more than one configuration of </w:t>
      </w:r>
      <w:proofErr w:type="spellStart"/>
      <w:r w:rsidRPr="000D3CFB">
        <w:rPr>
          <w:i/>
        </w:rPr>
        <w:t>SoundingRS</w:t>
      </w:r>
      <w:proofErr w:type="spellEnd"/>
      <w:r w:rsidRPr="000D3CFB">
        <w:rPr>
          <w:i/>
        </w:rPr>
        <w:t xml:space="preserve">-UL- </w:t>
      </w:r>
      <w:proofErr w:type="spellStart"/>
      <w:r w:rsidRPr="000D3CFB">
        <w:rPr>
          <w:i/>
        </w:rPr>
        <w:t>ConfigDedicatedAperiodicUpPTsExt</w:t>
      </w:r>
      <w:proofErr w:type="spellEnd"/>
      <w:r w:rsidRPr="000D3CFB">
        <w:rPr>
          <w:rFonts w:hint="eastAsia"/>
          <w:lang w:eastAsia="ko-KR"/>
        </w:rPr>
        <w:t xml:space="preserve"> </w:t>
      </w:r>
      <w:r w:rsidRPr="000D3CFB">
        <w:rPr>
          <w:lang w:eastAsia="ko-KR"/>
        </w:rPr>
        <w:t>and/</w:t>
      </w:r>
      <w:r w:rsidRPr="000D3CFB">
        <w:t xml:space="preserve">or </w:t>
      </w:r>
      <w:proofErr w:type="spellStart"/>
      <w:r w:rsidRPr="000D3CFB">
        <w:rPr>
          <w:i/>
        </w:rPr>
        <w:t>SoundingRS</w:t>
      </w:r>
      <w:proofErr w:type="spellEnd"/>
      <w:r w:rsidRPr="000D3CFB">
        <w:rPr>
          <w:i/>
        </w:rPr>
        <w:t>-UL-</w:t>
      </w:r>
      <w:r w:rsidRPr="000D3CFB">
        <w:rPr>
          <w:i/>
          <w:iCs/>
        </w:rPr>
        <w:t xml:space="preserve"> </w:t>
      </w:r>
      <w:proofErr w:type="spellStart"/>
      <w:r w:rsidRPr="000D3CFB">
        <w:rPr>
          <w:i/>
          <w:iCs/>
        </w:rPr>
        <w:t>ConfigDedicatedAperiodic</w:t>
      </w:r>
      <w:proofErr w:type="spellEnd"/>
      <w:r w:rsidRPr="000D3CFB">
        <w:t>, and the SRS parameters in each of the configurations shall be used.</w:t>
      </w:r>
      <w:ins w:id="15" w:author="Le Liu" w:date="2019-01-24T15:40:00Z">
        <w:r w:rsidRPr="00985CD3">
          <w:t xml:space="preserve"> </w:t>
        </w:r>
      </w:ins>
      <w:ins w:id="16" w:author="Le Liu" w:date="2019-01-25T14:50:00Z">
        <w:r>
          <w:t>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ins>
    </w:p>
    <w:p w14:paraId="6935A390" w14:textId="77777777" w:rsidR="006F7E01" w:rsidRPr="000D3CFB" w:rsidRDefault="006F7E01" w:rsidP="006F7E01">
      <w:pPr>
        <w:pStyle w:val="B1"/>
      </w:pPr>
      <w:r w:rsidRPr="000D3CFB">
        <w:t>-</w:t>
      </w:r>
      <w:r w:rsidRPr="000D3CFB">
        <w:tab/>
        <w:t>Otherwise</w:t>
      </w:r>
    </w:p>
    <w:p w14:paraId="49D0B09E" w14:textId="77777777" w:rsidR="006F7E01" w:rsidRPr="000D3CFB" w:rsidRDefault="006F7E01" w:rsidP="006F7E01">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rPr>
          <w:rFonts w:hint="eastAsia"/>
          <w:lang w:eastAsia="ko-KR"/>
        </w:rPr>
        <w:t xml:space="preserve"> </w:t>
      </w:r>
      <w:r w:rsidRPr="000D3CFB">
        <w:t xml:space="preserve">is configured, the SRS parameters in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proofErr w:type="spellStart"/>
      <w:r w:rsidRPr="000D3CFB">
        <w:rPr>
          <w:i/>
        </w:rPr>
        <w:t>SoundingRS</w:t>
      </w:r>
      <w:proofErr w:type="spellEnd"/>
      <w:r w:rsidRPr="000D3CFB">
        <w:rPr>
          <w:i/>
        </w:rPr>
        <w:t>-UL-</w:t>
      </w:r>
      <w:proofErr w:type="spellStart"/>
      <w:r w:rsidRPr="000D3CFB">
        <w:rPr>
          <w:i/>
        </w:rPr>
        <w:t>ConfigDedicated</w:t>
      </w:r>
      <w:proofErr w:type="spellEnd"/>
      <w:r w:rsidRPr="000D3CFB">
        <w:rPr>
          <w:i/>
        </w:rPr>
        <w:t xml:space="preserve"> </w:t>
      </w:r>
      <w:r w:rsidRPr="000D3CFB">
        <w:rPr>
          <w:rFonts w:hint="eastAsia"/>
          <w:lang w:eastAsia="ko-KR"/>
        </w:rPr>
        <w:t xml:space="preserve">shall be used. </w:t>
      </w:r>
    </w:p>
    <w:p w14:paraId="6614670D" w14:textId="77777777" w:rsidR="006F7E01" w:rsidRPr="000D3CFB" w:rsidRDefault="006F7E01" w:rsidP="006F7E01">
      <w:pPr>
        <w:pStyle w:val="B2"/>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proofErr w:type="spellStart"/>
      <w:r w:rsidRPr="000D3CFB">
        <w:rPr>
          <w:i/>
        </w:rPr>
        <w:t>SoundingRS</w:t>
      </w:r>
      <w:proofErr w:type="spellEnd"/>
      <w:r w:rsidRPr="000D3CFB">
        <w:rPr>
          <w:i/>
        </w:rPr>
        <w:t>-UL-</w:t>
      </w:r>
      <w:proofErr w:type="spellStart"/>
      <w:r w:rsidRPr="000D3CFB">
        <w:rPr>
          <w:i/>
        </w:rPr>
        <w:t>ConfigDedicatedAperiodicUpPTsExt</w:t>
      </w:r>
      <w:proofErr w:type="spellEnd"/>
      <w:r w:rsidRPr="000D3CFB">
        <w:rPr>
          <w:rFonts w:hint="eastAsia"/>
          <w:lang w:eastAsia="ko-KR"/>
        </w:rPr>
        <w:t xml:space="preserve"> </w:t>
      </w:r>
      <w:r w:rsidRPr="000D3CFB">
        <w:t xml:space="preserve">is configured, the SRS parameters in </w:t>
      </w:r>
      <w:proofErr w:type="spellStart"/>
      <w:r w:rsidRPr="000D3CFB">
        <w:rPr>
          <w:i/>
          <w:iCs/>
        </w:rPr>
        <w:t>SoundingRS</w:t>
      </w:r>
      <w:proofErr w:type="spellEnd"/>
      <w:r w:rsidRPr="000D3CFB">
        <w:rPr>
          <w:i/>
          <w:iCs/>
        </w:rPr>
        <w:t>-UL-</w:t>
      </w:r>
      <w:proofErr w:type="spellStart"/>
      <w:r w:rsidRPr="000D3CFB">
        <w:rPr>
          <w:i/>
          <w:iCs/>
        </w:rPr>
        <w:t>ConfigDedicatedAperiodicUpPTsExt</w:t>
      </w:r>
      <w:proofErr w:type="spellEnd"/>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proofErr w:type="spellStart"/>
      <w:r w:rsidRPr="000D3CFB">
        <w:rPr>
          <w:i/>
          <w:iCs/>
        </w:rPr>
        <w:t>SoundingRS</w:t>
      </w:r>
      <w:proofErr w:type="spellEnd"/>
      <w:r w:rsidRPr="000D3CFB">
        <w:rPr>
          <w:i/>
          <w:iCs/>
        </w:rPr>
        <w:t>-UL-</w:t>
      </w:r>
      <w:proofErr w:type="spellStart"/>
      <w:r w:rsidRPr="000D3CFB">
        <w:rPr>
          <w:i/>
          <w:iCs/>
        </w:rPr>
        <w:t>ConfigDedicatedAperiodic</w:t>
      </w:r>
      <w:proofErr w:type="spellEnd"/>
      <w:r w:rsidRPr="000D3CFB">
        <w:t xml:space="preserve"> </w:t>
      </w:r>
      <w:r w:rsidRPr="000D3CFB">
        <w:rPr>
          <w:rFonts w:hint="eastAsia"/>
          <w:lang w:eastAsia="ko-KR"/>
        </w:rPr>
        <w:t>shall be used.</w:t>
      </w:r>
    </w:p>
    <w:p w14:paraId="3407DC63" w14:textId="77777777" w:rsidR="006F7E01" w:rsidRPr="0097481E"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5CE45BF" w14:textId="77777777" w:rsidR="006B7075" w:rsidRPr="00680677" w:rsidRDefault="006B7075">
      <w:pPr>
        <w:rPr>
          <w:noProof/>
        </w:rPr>
      </w:pPr>
    </w:p>
    <w:sectPr w:rsidR="006B7075" w:rsidRPr="00680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81647" w14:textId="77777777" w:rsidR="005C7B9D" w:rsidRDefault="005C7B9D">
      <w:r>
        <w:separator/>
      </w:r>
    </w:p>
  </w:endnote>
  <w:endnote w:type="continuationSeparator" w:id="0">
    <w:p w14:paraId="6F17377C" w14:textId="77777777" w:rsidR="005C7B9D" w:rsidRDefault="005C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787D5" w14:textId="77777777" w:rsidR="005C7B9D" w:rsidRDefault="005C7B9D">
      <w:r>
        <w:separator/>
      </w:r>
    </w:p>
  </w:footnote>
  <w:footnote w:type="continuationSeparator" w:id="0">
    <w:p w14:paraId="1EDC118B" w14:textId="77777777" w:rsidR="005C7B9D" w:rsidRDefault="005C7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0"/>
    <w:rsid w:val="00022E4A"/>
    <w:rsid w:val="000715FA"/>
    <w:rsid w:val="000755DC"/>
    <w:rsid w:val="000A2838"/>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2B6E"/>
    <w:rsid w:val="0026004D"/>
    <w:rsid w:val="002640DD"/>
    <w:rsid w:val="00267317"/>
    <w:rsid w:val="00275D12"/>
    <w:rsid w:val="00284FEB"/>
    <w:rsid w:val="002860C4"/>
    <w:rsid w:val="002B5741"/>
    <w:rsid w:val="00305409"/>
    <w:rsid w:val="003221AC"/>
    <w:rsid w:val="00360216"/>
    <w:rsid w:val="003609EF"/>
    <w:rsid w:val="0036231A"/>
    <w:rsid w:val="00374DD4"/>
    <w:rsid w:val="0037773A"/>
    <w:rsid w:val="00386274"/>
    <w:rsid w:val="00387BD6"/>
    <w:rsid w:val="00392C5F"/>
    <w:rsid w:val="003E1A36"/>
    <w:rsid w:val="004033D6"/>
    <w:rsid w:val="00410371"/>
    <w:rsid w:val="004242F1"/>
    <w:rsid w:val="00456B53"/>
    <w:rsid w:val="004666EF"/>
    <w:rsid w:val="00483BDE"/>
    <w:rsid w:val="004B75B7"/>
    <w:rsid w:val="004F195F"/>
    <w:rsid w:val="0051580D"/>
    <w:rsid w:val="00516B44"/>
    <w:rsid w:val="00547111"/>
    <w:rsid w:val="005672C7"/>
    <w:rsid w:val="00592D74"/>
    <w:rsid w:val="005C7B9D"/>
    <w:rsid w:val="005E2C44"/>
    <w:rsid w:val="005E5464"/>
    <w:rsid w:val="005F4E6A"/>
    <w:rsid w:val="00600429"/>
    <w:rsid w:val="006047BA"/>
    <w:rsid w:val="00621188"/>
    <w:rsid w:val="006257ED"/>
    <w:rsid w:val="00672291"/>
    <w:rsid w:val="00676BF0"/>
    <w:rsid w:val="00680677"/>
    <w:rsid w:val="006901C8"/>
    <w:rsid w:val="00695808"/>
    <w:rsid w:val="006B46FB"/>
    <w:rsid w:val="006B7075"/>
    <w:rsid w:val="006E21FB"/>
    <w:rsid w:val="006F006D"/>
    <w:rsid w:val="006F7E01"/>
    <w:rsid w:val="00701098"/>
    <w:rsid w:val="00792342"/>
    <w:rsid w:val="007977A8"/>
    <w:rsid w:val="007B512A"/>
    <w:rsid w:val="007C2097"/>
    <w:rsid w:val="007D6A07"/>
    <w:rsid w:val="007F7259"/>
    <w:rsid w:val="0080282C"/>
    <w:rsid w:val="008040A8"/>
    <w:rsid w:val="008279FA"/>
    <w:rsid w:val="00832599"/>
    <w:rsid w:val="008626E7"/>
    <w:rsid w:val="00870EE7"/>
    <w:rsid w:val="008914D7"/>
    <w:rsid w:val="00891C14"/>
    <w:rsid w:val="008A45A6"/>
    <w:rsid w:val="008A5D20"/>
    <w:rsid w:val="008D2666"/>
    <w:rsid w:val="008E3215"/>
    <w:rsid w:val="008F686C"/>
    <w:rsid w:val="009132FE"/>
    <w:rsid w:val="009148DE"/>
    <w:rsid w:val="00941E30"/>
    <w:rsid w:val="00952050"/>
    <w:rsid w:val="009777D9"/>
    <w:rsid w:val="00991B88"/>
    <w:rsid w:val="009A5753"/>
    <w:rsid w:val="009A579D"/>
    <w:rsid w:val="009E3297"/>
    <w:rsid w:val="009F734F"/>
    <w:rsid w:val="00A246B6"/>
    <w:rsid w:val="00A47E70"/>
    <w:rsid w:val="00A50CF0"/>
    <w:rsid w:val="00A7671C"/>
    <w:rsid w:val="00A9522D"/>
    <w:rsid w:val="00AA2CBC"/>
    <w:rsid w:val="00AC5820"/>
    <w:rsid w:val="00AD1CD8"/>
    <w:rsid w:val="00B02957"/>
    <w:rsid w:val="00B043D1"/>
    <w:rsid w:val="00B258BB"/>
    <w:rsid w:val="00B27611"/>
    <w:rsid w:val="00B44B25"/>
    <w:rsid w:val="00B47C4C"/>
    <w:rsid w:val="00B576FB"/>
    <w:rsid w:val="00B67B97"/>
    <w:rsid w:val="00B77AE6"/>
    <w:rsid w:val="00B968C8"/>
    <w:rsid w:val="00BA3EC5"/>
    <w:rsid w:val="00BA51D9"/>
    <w:rsid w:val="00BB5DFC"/>
    <w:rsid w:val="00BD279D"/>
    <w:rsid w:val="00BD6BB8"/>
    <w:rsid w:val="00BF4574"/>
    <w:rsid w:val="00C66BA2"/>
    <w:rsid w:val="00C729EC"/>
    <w:rsid w:val="00C95985"/>
    <w:rsid w:val="00CC5026"/>
    <w:rsid w:val="00CC68D0"/>
    <w:rsid w:val="00CF3D68"/>
    <w:rsid w:val="00D03F9A"/>
    <w:rsid w:val="00D06D51"/>
    <w:rsid w:val="00D1665B"/>
    <w:rsid w:val="00D24991"/>
    <w:rsid w:val="00D50255"/>
    <w:rsid w:val="00D72504"/>
    <w:rsid w:val="00DE34CF"/>
    <w:rsid w:val="00E13F3D"/>
    <w:rsid w:val="00E25E8E"/>
    <w:rsid w:val="00E34898"/>
    <w:rsid w:val="00EB09B7"/>
    <w:rsid w:val="00ED64AD"/>
    <w:rsid w:val="00EE7D7C"/>
    <w:rsid w:val="00F25D98"/>
    <w:rsid w:val="00F27A2A"/>
    <w:rsid w:val="00F300FB"/>
    <w:rsid w:val="00F32DAD"/>
    <w:rsid w:val="00F406EF"/>
    <w:rsid w:val="00F52CD6"/>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099C8-127C-4B5C-B5CF-94BDCB557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626</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Liu</cp:lastModifiedBy>
  <cp:revision>3</cp:revision>
  <cp:lastPrinted>1900-01-01T08:00:00Z</cp:lastPrinted>
  <dcterms:created xsi:type="dcterms:W3CDTF">2019-02-26T12:50:00Z</dcterms:created>
  <dcterms:modified xsi:type="dcterms:W3CDTF">2019-02-27T07:11:00Z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